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81D" w:rsidRPr="006A65C4" w:rsidRDefault="008D181D" w:rsidP="008D181D">
      <w:pPr>
        <w:shd w:val="clear" w:color="auto" w:fill="FFFFFF"/>
        <w:spacing w:after="0" w:line="54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  <w:lang w:eastAsia="ru-RU"/>
        </w:rPr>
      </w:pPr>
      <w:bookmarkStart w:id="0" w:name="_GoBack"/>
      <w:proofErr w:type="spellStart"/>
      <w:r w:rsidRPr="006A65C4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  <w:lang w:eastAsia="ru-RU"/>
        </w:rPr>
        <w:t>СанПин</w:t>
      </w:r>
      <w:proofErr w:type="spellEnd"/>
      <w:r w:rsidRPr="006A65C4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  <w:lang w:eastAsia="ru-RU"/>
        </w:rPr>
        <w:t xml:space="preserve"> с 01.01.2021 для детских садов, школ и т.д. (СП 2.4.3648-20)</w:t>
      </w:r>
    </w:p>
    <w:bookmarkEnd w:id="0"/>
    <w:p w:rsidR="0040395C" w:rsidRPr="0040395C" w:rsidRDefault="0040395C" w:rsidP="00802BD5">
      <w:pPr>
        <w:pStyle w:val="a3"/>
        <w:spacing w:before="0" w:beforeAutospacing="0" w:after="0" w:afterAutospacing="0"/>
        <w:ind w:firstLine="709"/>
        <w:jc w:val="center"/>
        <w:rPr>
          <w:color w:val="222222"/>
          <w:sz w:val="28"/>
          <w:szCs w:val="28"/>
        </w:rPr>
      </w:pPr>
      <w:r w:rsidRPr="0040395C">
        <w:rPr>
          <w:color w:val="222222"/>
          <w:sz w:val="28"/>
          <w:szCs w:val="28"/>
        </w:rPr>
        <w:br/>
      </w:r>
      <w:r w:rsidRPr="0040395C">
        <w:rPr>
          <w:b/>
          <w:bCs/>
          <w:color w:val="222222"/>
          <w:sz w:val="28"/>
          <w:szCs w:val="28"/>
        </w:rPr>
        <w:br/>
        <w:t>ГЛАВНЫЙ ГОСУДАРСТВЕННЫЙ САНИТАРНЫЙ ВРАЧ РФ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ПОСТАНОВЛЕНИЕ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 28 сентября 2020 года № 28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утверждении с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анитарных правил СП 2.4.3648-20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«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к организациям воспитания и обучения, отдыха и 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оздоровления детей и молодежи»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 </w:t>
      </w:r>
      <w:hyperlink r:id="rId5" w:anchor="/document/99/901729631/XA00M9Q2NI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статьей 39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2019, № 30, ст. 4134) и </w:t>
      </w:r>
      <w:hyperlink r:id="rId6" w:anchor="/document/99/902042540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Правительства Российской Федерации от 24.07.2000 № 554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Положения о государственной санитар</w:t>
      </w:r>
      <w:r w:rsidR="00802B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но-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3295; 2004, № 8, ст. 663; № 47, ст. 4666; 2005, № 39, ст. 3953) постановляю: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Утвердить санитарные правила СП 2.4.3648-20 «Санитарно- эпидемиологические требования к организациям воспитания и обучения, отдыха и оздоровления детей и молодежи» (приложение).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Ввести в действие санитарные правила СП 2.4.3648-20 «Санитарно- эпидемиологические требования к организациям воспитания и обучения, отдыха и оздоровления детей и молодежи» с 01.01.2021.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Установить срок действия санитарных правил СП 2.4.3648-20 «Санитарно-эпидемиологические требования к организациям воспитания и обучения, отдыха и оздоровления детей и молодежи» до 01.01.2027.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Признать утратившими силу с 01.01.2021: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22180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20.11.2002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Санитарных правил и нормативов» (зарегистрировано Минюстом России 19.12.2002, регистрационный № 4046);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 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90226871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28.01.2003 № 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эпидемиологических правил и нормативов СанПиН 2.4.3.1186-03» (зарегистрировано Минюстом России 11.02.2003, регистрационный № 4204);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17.04.2003 № 51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эпидемиологических правил и нормативов СанПиН 2.4.7/1.1.1286-03» (зарегистрировано Минюстом России 05.05.2003, регистрационный № 4499);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03.06.2003 № 118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эпидемиологических правил и нормативов СанПиН 2.2.2/2.4.1340-03» (зарегистрировано Минюстом России 10.06.2003, регистрационный № 4673);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25.04.2007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2.2.2/2.4.2198-07» (зарегистрировано Минюстом России 07.06.2007, регистрационный № 9615);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99/901729631/ZA01O363AB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28.04.2007 № 24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2.4.3.2201-07» (зарегистрировано Минюстом России 07.06.2007, регистрационный № 9610);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anchor="/document/99/901713538/XA00M7C2M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23.07.2008 № 45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2.4.5.2409-08» (зарегистрировано Минюстом России 07.08.2008, регистрационный № 12085);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anchor="/document/99/54261860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30.09.2009 № 58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2.4.6.2553-09» (зарегистрировано Минюстом России 05.11.2009, регистрационный № 15172);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5" w:anchor="/document/99/56494690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30.09.2009 № 59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2.4.3.2554-09» (зарегистрировано Минюстом России 06.11.2009, регистрационный № 15197);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6" w:anchor="/document/99/54264317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19.04.2010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2.4.4.2599-10» (зарегистрировано Минюстом России 26.05.2010, регистрационный № 17378);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7" w:anchor="/document/99/901729631/XA00MDM2NR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30.04.2010 № 48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2.2.2/2.4.2620-10» (зарегистрировано Минюстом России 07.06.2010, регистрационный № 17481);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8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28.06.2010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2.4.7/1.1.2651-10» (зарегистрировано Минюстом России 22.07.2010, регистрационный № 17944);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9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03.09.2010 № 116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2.2.2/2.4.2732-10 «Изменение № 3 к СанПиН 2.2.2/2.4.1340-03 «Гигиенические требования к персональным электронно-вычислительным машинам и организации работы» (зарегистрировано Минюстом России 18.10.2010, регистрационный № 18748);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0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29.12.2010 № 189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Минюстом России 03.03.2011, регистрационный № 19993);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1" w:anchor="/document/99/56648414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04.03.2011 № 17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2.4.3.2841-11 «Изменения № 3 к СанПиН 2.4.3.1186-03 «Санитарно- 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 (зарегистрировано Минюстом России 29.03.2011, регистрационный № 20327);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2" w:anchor="/document/99/901729631/ZAP1UE438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 от 18.03.2011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2.4.2.2842-11 «Санитарно-эпидемиологические требования к устройству, содержанию и организации работы лагерей труда и отдыха для подростков» (зарегистрировано Минюстом России 24.03.2011, регистрационный № 20277);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anchor="/document/99/902389617/ZA00MAI2N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29.06.2011 № 85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2.4.2.2883-11 «Изменения № 1 к СанПиН 2.4.2.2821-10 «Санитарно- эпидемиологические требования к условиям и организации обучения в общеобразовательных учреждениях» (зарегистрировано Минюстом России 15.12.2011, регистрационный № 22637);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4" w:anchor="/document/99/54262043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18.03.2011 № 21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2.4.2.2843-11 «Санитарно-эпидемиологические требования к устройству, содержанию и организации работы детских санаториев» (зарегистрировано Минюстом России 24.03.2011, регистрационный № 20279);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5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14.05.2013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2.4.4.3048-13 «Санитарно-эпидемиологические требования к устройству и организации работы детских лагерей палаточного типа» (зарегистрировано Минюстом России 29.05.2013, регистрационный № 28563);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6" w:anchor="/document/99/4990235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15.05.2013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29.05.2013, регистрационный № 28564);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7" w:anchor="/document/99/4990665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19.12.2013 № 68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2.4.1.3147-13 «Санитарно-эпидемиологические требования к дошкольным группам, размещенным в жилых помещениях жилищного фонда» (зарегистрировано Минюстом России 03.02.2014, регистрационный №31209);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8" w:anchor="/document/99/49907081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25.12.2013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2 в СанПиН 2.4.2.2821-10 «Санитарно-эпидемиологические требования к условиям и организации обучения в общеобразовательных учреждениях» (зарегистрировано Минюстом России 27.03.2014, регистрационный № 31751);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9" w:anchor="/document/99/49907121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27.12.2013 № 73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(зарегистрировано Минюстом России 18.04.2014, регистрационный № 32024);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0" w:anchor="/document/99/42020740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04.07.2014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(зарегистрировано Минюстом России 20.08.2014, регистрационный № 33660);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1" w:anchor="/document/99/4202383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02.12.2014 № 78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«О признании утратившим силу пункта 2.2 СанПиН 2.4.7.1166-02 «Гигиенические требования к изданиям учебным для 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общего и начального профессионального образования» (зарегистрировано Минюстом России 11.12.2014, регистрационный № 35144);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2" w:anchor="/document/99/42025358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09.02.2015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2.4.3259- 15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(зарегистрировано Минюстом России 26.03.2015, регистрационный № 36571);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3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20.07.2015 № 28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03.08.2015 регистрационный № 38312);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4" w:anchor="/document/99/42029263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10.07.2015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(зарегистрировано Минюстом России 14.08.2015, регистрационный № 38528);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5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27.08.2015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04.09.2015, регистрационный № 38824);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6" w:anchor="/document/99/4203244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24.11.2015 № 81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Минюстом России 18.12.2015, регистрационный № 40154);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7" w:anchor="/document/99/42029539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14.08.2015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2.4.1.3147-13 «Санитарно-эпидемиологические требования к дошкольным группам, размещенным в жилых помещениях жилищного фонда» (зарегистрировано Минюстом России 19.08.2015, регистрационный № 38591);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8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22.03.2017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2.4.4.2599-10, СанПиН 2.4.4.3155-13, СанПиН 2.4.4.3048-13, СанПиН 2.4.2.2842-11» (зарегистрировано Минюстом России 11.04.2017, регистрационный № 46337);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9" w:anchor="/document/99/55412586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25.03.2019 № 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постановление Главного государственного санитарного врача Российской Федерации от 23.07.2008 № 45 «Об утверждении СанПиН 2.4.5.2409-08» (зарегистрировано Минюстом России 08.04.2019, регистрационный № 54310);</w:t>
      </w:r>
    </w:p>
    <w:p w:rsidR="0040395C" w:rsidRPr="0040395C" w:rsidRDefault="006A65C4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0" w:anchor="/document/99/5546928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22.05.2019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санитарно- 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 (зарегистрировано Минюстом России 28.05.2019, регистрационный № 54764).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А.Ю. Попова</w:t>
      </w:r>
    </w:p>
    <w:p w:rsidR="00802BD5" w:rsidRPr="0040395C" w:rsidRDefault="00802BD5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Зарегистрировано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Министерстве юстиции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18 декабря 2020 года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регистрационный № 61573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постановлением Главного государственного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санитарного врача 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28 сентября 2020 года № 28</w:t>
      </w:r>
    </w:p>
    <w:p w:rsidR="002F6449" w:rsidRPr="0040395C" w:rsidRDefault="002F6449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САНИТАРНЫЕ ПРАВИЛА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 ОРГАНИЗАЦИЯМ ВОСПИТАНИЯ И ОБУЧЕНИЯ, ОТДЫХА 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 ОЗДОРОВЛЕНИЯ ДЕТЕЙ И МОЛОДЕЖИ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 2.4.3648-20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Область применения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 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 пунктом 1.1 Правил (далее - Хозяйствующие субъекты).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 пунктом 1.1 Правил (далее - объекты), должны соблюдаться требования Правил, установленные пунктами 2.1.1, 2.1.2 (абзацы первый, второй, четвертый, пятый), 2.1.3, 2.2.1 (абзацы первый - четвертый), 2.2.2 (абзацы первый и четвертый), 2.2.3 (абзацы первый и третий), 2.2.5, 2.2.6, 2.3.1, 2.3.2 (абзацы первый и третий), 2.3.3, 2.4.1, 2.4.2, 2.4.3 (абзацы первый, третий, четвертый, седьмой), 2.4.6 (абзацы первый, одиннадцатый - четырнадцатый), 2.4.7, 2.4.8 (абзацы первый и второй), 2.4.9, 2.4.10, 2.4.11 (абзацы первый, второй, пятый), 2.4.12 (абзац первый), 2.4.13, 2.4.14, 2.5.1, 2.5.3 (абзацы второй и третий), 2.5.4, 2.6.1, 2.6.5, 2.7.1 (абзацы первый и второй), 2.7.2, 2.7.4 (абзацы первый и второй), 2.8.1, 2.8.2 (абзацы первый и второй), 2.8.5 (абзац первый), 2.8.7, 2.8.8,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3.1.1 (абзац первый), 3.1.2 (абзацы первый - четвертый), 3.1.3 (абзацы первый - седьмой, девятый, десятый), 3.1.7 (абзацы первый, второй, четвертый, шестой), 3.1.11 (абзацы первый - четвертый, 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3.2.1 (абзац первый и 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3.3.1 (абзац первый и второй), 3.3.3 - в отношении детских игровых комнат, размещаемым в торгово-развлекательных и культурно- досуговых центрах, павильонах, аэропортах, железнодорожных вокзалах и иных объектах нежилого назначения,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3.4.1 (абзац первый), 3.4.2, 3.4.3 (абзацы первый - третий), 3.4.4, 3.4.5, 3.4.9 - 3.4.13, 3.4.14 (абзацы первый - четвертый, 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организаций^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3.8.1 - 3.8.4 - в отношении организаций социального обслуживания семьи и детей,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3.9.1, 3.9.2 (абзацы первый и второй), 3.9.3 (абзацы первый, второй, четвертый, шестой), 3.9.4 - в отношении профессиональных образовательных организаций,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пунктами 3.10.1, 3.10.2 - в отношении образовательных организаций высшего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1 </w:t>
      </w:r>
      <w:hyperlink r:id="rId41" w:anchor="/document/99/901729631/ZA01O363AB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40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2003, № 2, ст. 167; 2007, № 46, ст. 5554; 2009, № 1, ст. 17; 2011, № 30 (ч. 1), ст. 4596; 2015, № 1 (часть I), ст. 11) и </w:t>
      </w:r>
      <w:hyperlink r:id="rId42" w:anchor="/document/99/901713538/XA00M7C2MK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12 Федеральный закон от 24.07.1998 № 124-ФЗ «Об основных гарантиях прав ребенка в Российской Федерации» (Собрание законодательства Российской Федерации, 1998, № 31, ст. 3802; 2019, № 42 (часть II), ст. 5801);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иметь личную медицинскую книжку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4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2 </w:t>
      </w:r>
      <w:hyperlink r:id="rId43" w:anchor="/document/99/90227519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Приказ </w:t>
        </w:r>
        <w:proofErr w:type="spellStart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Минздравсоцразвития</w:t>
        </w:r>
        <w:proofErr w:type="spellEnd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 России от 12.04.2011 № 302н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стрировано Минюстом России 21.10.2011 N 22111) (зарегистрирован Минюстом России 21.10.2011, регистрационный № 22111), с изменениями, внесенными </w:t>
      </w:r>
      <w:hyperlink r:id="rId44" w:anchor="/document/99/49902227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15.05.2013 № 296н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03.07.2013, регистрационный № 28970), </w:t>
      </w:r>
      <w:hyperlink r:id="rId45" w:anchor="/document/99/42024004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05.12.2014 № 801н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03.02.2015, регистрационный № 35848), от 13.12.2019 № Ю32н (зарегистрирован Минюстом России 24.12.2019, регистрационный № 56976), </w:t>
      </w:r>
      <w:hyperlink r:id="rId46" w:anchor="/document/99/542618607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Минтруда России и Минздрава России от 06.02.2018 № 62н/49н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02.03.2018, регистрационный № 50237) и </w:t>
      </w:r>
      <w:hyperlink r:id="rId47" w:anchor="/document/99/564859732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03.04.2020 № 187н/268н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12.05.2020, регистрационный № 58320), </w:t>
      </w:r>
      <w:hyperlink r:id="rId48" w:anchor="/document/99/564946908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18.05.2020 № 455н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22.05.2020 № 58430);</w:t>
      </w: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3 </w:t>
      </w:r>
      <w:hyperlink r:id="rId49" w:anchor="/document/99/49908621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 Минздрава России от 21.03.2014 № 125н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национального календаря профилактических прививок и календаря профилактических прививок по эпидемическим показаниям» (зарегистрировано Минюстом России 25.04.2014 N 32115) (зарегистрирован Минюстом России 25.04.2014, регистрационный № 32115), с изменениями, внесенными </w:t>
      </w:r>
      <w:hyperlink r:id="rId50" w:anchor="/document/99/42036402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16.06.2016 № 370н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04.07.2016, регистрационный № 42728), </w:t>
      </w:r>
      <w:hyperlink r:id="rId51" w:anchor="/document/99/45606436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13.004.2017 № 175н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17.05.2017, регистрационный № 46745), </w:t>
      </w:r>
      <w:hyperlink r:id="rId52" w:anchor="/document/99/542643174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19.02.2019 № 69н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(зарегистрированМинюстом России 19.03.2019, регистрационный № 54089), </w:t>
      </w:r>
      <w:hyperlink r:id="rId53" w:anchor="/document/99/55469147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24.04.2019 № 243н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15.07.2019, регистрационный № 55249);</w:t>
      </w: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4 </w:t>
      </w:r>
      <w:hyperlink r:id="rId54" w:anchor="/document/99/901729631/XA00MDM2NR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Статья 34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3607; 2011, № 1 ст.6; № 30 (ч. 1), ст. 4590; 2013, № 48, ст. 6165)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Проведение всех видов ремонтных работ в присутствии детей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 эпидемиологический надзор, и обеспечивает проведение санитарно- противоэпидемических (профилактических) мероприятий.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II. Общие требования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При размещении объектов хозяйствующим субъектом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 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 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На территории хозяйствующего субъекта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 собственной территории не должно быть плодоносящих ядовитыми плодами деревьев и кустарников.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площадке устанавливаются контейнеры (мусоросборники) закрывающимися крышками.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2.2.4. Покрытие проездов, подходов и дорожек на собственной территории не должно иметь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 воздуха в июле от +21°С до +25°С, среднемесячной относительной влажности воздуха в июле - более 75%,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5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0395C" w:rsidRDefault="0040395C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3399A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5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5" w:anchor="/document/99/902389617/XA00M7S2N3/" w:history="1">
        <w:r w:rsidRPr="0033399A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Федерации» (Собрание законодательства Российской Федерации, 31.12.2012, № 53 (ч. 1), ст. 7598; 2016, № 27 (часть II), ст. 4246)</w:t>
      </w:r>
    </w:p>
    <w:p w:rsidR="0033399A" w:rsidRPr="0033399A" w:rsidRDefault="0033399A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В объектах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Входы в здания оборудуются тамбурами или воздушно-тепловыми завесами если иное не определено главой III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Количество обучающихся, воспитанников и отдыхающих не должно превышать установленное пунктами 3.1.1, 3.4.14 Правил и гигиенические нормативы.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6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6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ТР ТС 025/2012 «Технический регламент Таможенного союза. О безопасности мебельной продукции», утвержденный решением Совета Евразийской экономической комиссии от 15.06.2012 № 32 (Официальный сайт Комиссии Таможенного союза http://www.tsouz.ru/, 18.06.2012) (далее - TP ТС 025/2012)</w:t>
      </w:r>
    </w:p>
    <w:p w:rsidR="0033399A" w:rsidRPr="00802BD5" w:rsidRDefault="0033399A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 рассаживают с учетом роста, наличия заболеваний органов дыхания, слуха и зрения.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TP ТС 025/2012.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 эпидемиологическому надзору (контролю)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7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7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Утверждены </w:t>
      </w:r>
      <w:hyperlink r:id="rId56" w:anchor="/document/99/902227557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решением Комиссии Таможенного союза от 28.05.2010 № 299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 применении санитарных мер в таможенном союзе» (Официальный сайт Комиссии Таможенного союза http://www.tsouz.ru/, 28.06.2010) (далее - Единые санитарные требования)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 При организации питания хозяйствующими субъектами должны соблюдаться следующие требования.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мясо-рыбный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порционирования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блюд, должен иметь мерную метку объема в литрах и (или) миллилитрах.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наматрасником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комплектов постельного белья,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наматрасников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 3 до 7 лет -16,0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для детей старше 7 лет - не менее 0,1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должно гигиеническим нормативам, быть исправным и без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Инструкции по приготовлению дезинфицирующих растворов должны размещаться в месте их приготовления.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8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____________________________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8 </w:t>
      </w:r>
      <w:hyperlink r:id="rId57" w:anchor="/document/99/902389617/XA00M7S2N3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Федерации» (Собрание законодательства Российской Федерации, 31.12.2012, № 53, ст. 7598; 2016, № 27, ст. 4246)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(места) для стирки белья и гладильные оборудуются отдельно.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Душевые комнаты оборудуются местом для раздевания, держателем полотенца, держателем мыла, смесителем с душевой насадкой, трапом для слива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воды или душевым поддоном. При наличии нескольких душевых смесителей и поддонов каждый должен быть отделен перегородкой.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При отделке объектов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повышенной влажностью воздуха потолки должны быть влагостойкими.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2.6.3. Горячая и холодная вода должна подаваться через смесители.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Микроклимат, отопление и вентиляция в объектах должны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переносных отопительных приборов с инфракрасным 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 досуговых центрах, павильонах, аэропортах, железнодорожных вокзалах и иных объектах нежилого назначения).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Проветривание в присутствии детей не проводится.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Каждая группа помещений (производственные, складские, санитарно- бытовые) оборудуется раздельными системами приточно-вытяжной вентиляции с механическим и (или) естественным побуждением.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Ограждения из древесно-стружечных плит к использованию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Естественное и искусственное освежение в объектах должны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светонесущей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высота которого должна быть не менее 2,2 м от пола.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эксплуатация без естественного освещения следующих помещений: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Помещений для спортивных снарядов (далее -снарядные), умывальных, душевых, туалетов при гимнастическом (или спортивном) зале, душевых и туалетов для персонала, кладовых и складских помещений, радиоузлов, кино- фото- лабораторий, кинозалов, книгохранилищ, бойлерных, насосных водопровода и канализации, камер вентиляционных, камер кондиционирования воздуха, узлов управления и других помещений для установки и управления инженерным и технологическим оборудованием зданий, помещений для хранения и обработки уборочного инвентаря, помещений для хранения и разведения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в одном помещении использовать разные типы лам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п, а также лампы с разным свето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проницаему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9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лей (родителей или опекунов), до перевода в медицинскую организацию или до приезда скорой помощи.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9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8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3607)</w:t>
      </w:r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и противоэпидемических мероприятий и контроль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обработок и контроль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10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0395C" w:rsidRPr="00802BD5" w:rsidRDefault="0040395C" w:rsidP="000B1ED6">
      <w:pPr>
        <w:spacing w:after="0" w:line="200" w:lineRule="exac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10 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Пункт 7 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</w:t>
      </w:r>
      <w:hyperlink r:id="rId59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приложение №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к Порядку организации оказания медицинской помощи лицам, занимающимся физической культурой испортом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(ГТО)», утвержденному </w:t>
      </w:r>
      <w:hyperlink r:id="rId60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23.10.2020 № 1144н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03.12.2020, регистрационный № 61238).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 по формированию здорового образа жизни и реализация технологий сбережения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соблюдением правил личной гигиены;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гименолепидоза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выявленные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инвазированные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регистрируются в журнале для 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паразитологические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показатели.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помывки в душе предоставляется ежедневно.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с использованием ЭСО в возрастных группах до 5 лет не проводятся.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 строительных и отделочных работ, подъему и переносу тяжестей.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2.11.2. Все помещения подлежат ежедневной влажной уборке с применением моющих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Стулья,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в специально выделенных, промаркированных емкостях.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Пенолатексные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ворсованные игрушки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игрушки обрабатываются согласно инструкции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обучения в несколько смен, уборка проводиться по окончании каждой смены.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технических целей в туалетных помещениях устанавливается отдельный водопроводный кран.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Постельные принадлежности (матрацы, подушки, спальные мешки) проветриваются непосредственно в спальнях во время каждой генеральной уборки,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0B1ED6" w:rsidRPr="0040395C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0B1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III. Требования в отношении отдельных видов осуществляемой хозяйствующими субъектами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 раннего возраста (до 3 лет) 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ребенка и для групп дошкольного возраста (от 3 до 7 лет) - не менее 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ребенка, для детей от 3 до 7 лет - не менее 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 ребенка. Физкультурный зал для детей дошкольного возраста должен быть не менее 75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глухих детей - 6 детей для обеих возрастных групп, для слабослышащих детей - 6 детей в возрасте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слепых детей - 6 детей для обеих возрастных групп, для слабовидящих детей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косоглазием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задержкой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психоречевого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умеренной, тяжелой степени - 8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возрасте до 3 лет - не более 10 детей, в том числе не более 3 детей с ограниченными возможностями здоровья; в возрасте старше 3 лет,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но не менее 20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установка на прогулочной площадке сборно-разборных навесов, беседок.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 бытового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игровых для детей раннего возраста устанавливают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 и столики, манеж с покрытием из материалов, позволяющих проводить влажную обработку и дезинфекцию.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3.1.6. Расстановка кроватей должна обеспечивать свободный проход детей между ними.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Туалеты для детей раннего возраста оборудуются в одном помещении. В нем устанавливаются умывальные раковины для детей, раковина и унитаз (в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горшки маркируются по общему количеству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детского туалета персоналом.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3.1.10. Допускается доставка готовых блюд из других организаций в соответствии с пунктом 1.9 Правил. Доставка готовых блюд должна осуществляться в изотермической таре.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совмещение в одном помещении туалета и умывальной комнаты.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просушивание белья, одежды и обуви в игровой комнате, спальне, кухне.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Детям должен быть обеспечен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3.2.2. Помещения оборудуются вешалками для верхней одежды, полками для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3.2.4. В помещениях предусматривается естественное и (или) искусственное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 пункта 3.1.11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туалетов, расположенных в торгово- 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обеспечивается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3.3.3. В игровых комнатах предусматривается естественное и (или) искусственное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выполнения рабочих программ учебного предмета «Физическая культура»,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3.4.3. Для всех обучающихся должны быть созданы условия для организации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3.4.5. В гардеробах оборудуют места для каждого класса., исходя из площади не менее 0,15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шумоизоляционные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мероприятия, обеспечивающие нормируемые уровни шума в смежных помещениях.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душевых -12,0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оборудуется отдельный санузел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5-11 классов необходимо оборудовать комнату (кабину) личной гигиены девочек площадью не менее 3,0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 хозяйственные помещения, санузлы.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3.4.12. В учебных кабинетах обеспечивается боковое левостороннее естественное освещение за исключением случаев, указанных в абзаце 2 пункта 2.8.2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 пункте 3.1.1 Правил категории обучающихся.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фронтальных формах занятий;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3,5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 для глухих обучающихся - 6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глубоким недоразвитием речи, обусловленным нарушением слуха, - 6 человек, для слепых обучающихся - 8 человек, для слабовидящих обучающихся - 12 человек, для обучающихся с тяжелыми нарушениями речи - 12 человек, для обучающихся с нарушениями опорно-двигательного аппарата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обучающихся, имеющих задержку психического развития, - 12 человек, для учащихся с умственной отсталостью (интеллектуальными нарушениями) -12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11 </w:t>
      </w:r>
      <w:hyperlink r:id="rId61" w:anchor="/document/99/901729631/ZAP1UE438K/" w:tooltip="Статья 28. Санитарно-эпидемиологические требования к условиям отдыха и оздоровления детей, их воспитания и обучения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28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2011, № 30, ст. 4596; 2012, № 24, ст. 3069; 2013, № 27, ст. 3477) и </w:t>
      </w:r>
      <w:hyperlink r:id="rId62" w:anchor="/document/99/902389617/ZA00MAI2N8/" w:tooltip="Статья 11. Федеральные государственные образовательные стандарты и федеральные государственные требования. Образовательные стандарты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11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29.12.2012 № 273-ФЗ «Об образовании в Российской Федерации» (Собрание законодательства РФ", 31.12.2012, № 53, ст. 7598;2019, № 49, ст. 6962)</w:t>
      </w:r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 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5-6 классов - не более 6 уроков, для обучающихся 7-11 классов - не более 7 уроков.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1 классе осуществляется с соблюдением следующих требований: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проводятся по 5-дневной учебной неделе и только в первую смену,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учебного дня организуется динамическая пауза продолжительностью не менее 40 минут,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слабовидящих обучающихся 1-4 классов при различных видах учебной деятельности продолжительность непрерывной зрительной нагрузки не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предметам по выбору участников ЕГЭ допускается их проведение через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 ожидания начала экзамена в классах не должно превышать 30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3.5.3. Для образовательных целей мобильные средства связи не используются.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3.5.4. Использование ноутбуков обучающимися начальных классов возможно при наличии дополнительной клавиатуры.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светорегулируемыми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устройствами.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3.5.6. Линейные размеры (диагональ) экрана ЭСО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В организациях дополнительного образования и физкультурно- спортивных организациях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количеством до 20 человек допустимо оборудование одного туалета.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выделяется отдельный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Мастерские, лаборатории оборудуются умывальными раковинами, кладовыми (шкафами).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3.6.3. Состав помещений физкультурно-спортивных организаций определяется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(вешалками), устройствами для сушки волос.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хранится в помещениях снарядных при спортивных залах.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ствии с требованиями пункта 3.1. Правил, образовательных программ начального общего, основного общего и среднего общего образования - в соответствии с требованиями пункта 3.3.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3.7.4. В каждой группе должны быть обеспечены условия для просушивания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 В учреждениях социального обслуживания семьи и детей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 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бинета врача, помещения для оказания медицинской помощи, санитарно- бытовых помещений (санитарный узел, душевая (ванная) комната).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койку.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размещаются на первом или цокольном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 В профессиональных образовательных организациях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 пункту 3.4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общепрофильного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профессионального циклов, а также помещения по профилю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должно быть предусмотрено чередование периодов учебного времени, сессий и каникул.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 точильных) и оборудоваться предохранительными сетками, стеклами и местным освещением.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12 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 </w:t>
      </w:r>
      <w:hyperlink r:id="rId63" w:anchor="/document/99/90175602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постановлением Правительства Российской Федерации от 25.02.2000 № 163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(Собрание законодательства Российской Федерации, 2000, № Ю, ст. 1131; 2001, № 26, ст. 2685; 2011, № 26, ст. 3803).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 В образовательных организациях высшего образования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пунктов 3.4, 3.5, 3.9, 3.6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 эпидемиологического надзора о планируемых сроках заездов детей, режиме работы и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клещевого энцефалита, клещевого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боррелиоза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акарицидную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13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Указанные сведения вносятся в справку не ранее чем за 3 рабочих дня до отъезда.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13 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форма № 079/у «Медицинская справка о состоянии здоровья ребенка, отъезжающего в организацию отдыха детей и их оздоровления» утверждена </w:t>
      </w:r>
      <w:hyperlink r:id="rId64" w:anchor="/document/99/42024540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15.12.2014 № 834н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(зарегистрирован Минюстом России 20.02.2015, регистрационный № 36160) с изменениями, внесенными </w:t>
      </w:r>
      <w:hyperlink r:id="rId65" w:anchor="/document/99/54262043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09.01.2018 № 2н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04.04.2018, регистрационный №50614) и </w:t>
      </w:r>
      <w:hyperlink r:id="rId66" w:anchor="/document/99/566424215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от 02.11.2020 № 1186н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от 27.11.2020, регистрационный № 61121).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для стирки белья могут быть оборудованы в отдельном помещении.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зданиях для проживания детей обеспечиваются условия для просушивания верхней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оборудование в медицинском пункте или в изоляторе душевой (ванной комнаты).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Хозяйствующим субъектом обеспечивается освещение дорожек, ведущих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должна проводиться бесконтактная термометрия детей и сотрудников.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14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14 </w:t>
      </w:r>
      <w:hyperlink r:id="rId67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3607)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 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 В палаточных лагерях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аккарицидная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обработка, мероприятия по борьбе с грызунами.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палаточному лагерю должен быть обеспечен подъезд транспорта.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3.13.3. Территория, на которой размещается палаточный лагерь, обозначается по периметру знаками.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 бытовая; административно-хозяйственная; физкультурно-оздоровительная.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темное время суток обеспечивается дежурное освещение тропинок, ведущих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Могут использоваться личные теплоизоляционные коврики, спальные мешки, вкладыши.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Мыльные воды должны проходить очистку через фильтр для улавливания мыльных вод.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3.13.15. Организация питания в палаточных лагерях осуществляется в соответствии с абзацами вторым - четвертым, десятым пункта 2.4.6 Правил и санитарно-эпидемиологическими требованиями к организации общественного питания населения.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 В организациях труда и отдыха (полевой практики)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должны работать в головных уборах.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3.14.2. Запрещается труд детей после 20:00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 3.10, 3.11, 3.12 Правил 3.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дератизационных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4.1. Организаторами поездок организованных групп детей железнодорожным транспортом: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питание организованных групп детей с интервалами не более 4 часов;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При нахождении в пути свыше 1 дня организуется горячее питание.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Кратность приема пищи определяется временем нахождения групп детей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пути следования, времени суток и в соответствии с физиологическими потребностями.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местонахождения организатора;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выезда, станция отправления и назначения, номер поезда и вагона, его вид;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и сопровождающих;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медицинского сопровождения;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 адрес конечного пункта назначения;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планируемый тип питания в пути следования.</w:t>
      </w:r>
    </w:p>
    <w:p w:rsidR="00A712C6" w:rsidRPr="0040395C" w:rsidRDefault="0040395C" w:rsidP="00802B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9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2C6" w:rsidRPr="0040395C" w:rsidSect="00802B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DC13DC"/>
    <w:multiLevelType w:val="multilevel"/>
    <w:tmpl w:val="2AAE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0395C"/>
    <w:rsid w:val="000B1ED6"/>
    <w:rsid w:val="00166D2B"/>
    <w:rsid w:val="002F6449"/>
    <w:rsid w:val="0033399A"/>
    <w:rsid w:val="0040395C"/>
    <w:rsid w:val="00435ADA"/>
    <w:rsid w:val="006A65C4"/>
    <w:rsid w:val="00802BD5"/>
    <w:rsid w:val="008D181D"/>
    <w:rsid w:val="00A71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D1061-9743-452C-ADFE-716DFA8A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ADA"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4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8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01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89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87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21621</Words>
  <Characters>123243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Шепило Анатолий Григорьевич</dc:creator>
  <cp:keywords/>
  <dc:description/>
  <cp:lastModifiedBy>ДС Берёзка</cp:lastModifiedBy>
  <cp:revision>8</cp:revision>
  <dcterms:created xsi:type="dcterms:W3CDTF">2020-12-23T08:14:00Z</dcterms:created>
  <dcterms:modified xsi:type="dcterms:W3CDTF">2025-08-31T12:31:00Z</dcterms:modified>
</cp:coreProperties>
</file>